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C61" w:rsidRPr="00C82AC7" w:rsidRDefault="00A94022" w:rsidP="00A94022">
      <w:pPr>
        <w:pStyle w:val="Title"/>
        <w:rPr>
          <w:sz w:val="24"/>
        </w:rPr>
      </w:pPr>
      <w:r w:rsidRPr="00C82AC7">
        <w:rPr>
          <w:sz w:val="24"/>
        </w:rPr>
        <w:t xml:space="preserve">Procedure for seeking review of medical research applications by the radiation safety committee </w:t>
      </w:r>
    </w:p>
    <w:p w:rsidR="00A94022" w:rsidRDefault="00A94022" w:rsidP="00C82AC7">
      <w:r>
        <w:t xml:space="preserve">Medical exposures as part of medical or biomedical research are regulated by HIQA under </w:t>
      </w:r>
      <w:hyperlink r:id="rId6" w:history="1">
        <w:r w:rsidRPr="00E57FC0">
          <w:rPr>
            <w:rStyle w:val="Hyperlink"/>
          </w:rPr>
          <w:t>SI 256 (2018)</w:t>
        </w:r>
      </w:hyperlink>
      <w:r>
        <w:t>.   HIQA have also published “</w:t>
      </w:r>
      <w:hyperlink r:id="rId7" w:history="1">
        <w:r w:rsidRPr="00035A6A">
          <w:rPr>
            <w:rStyle w:val="Hyperlink"/>
          </w:rPr>
          <w:t>Guidance on Dose Constraints for Carers and Comforters and Individuals Participating in Medical and Biomedical Research Involving Medical Exposures to Ionising Radiation</w:t>
        </w:r>
      </w:hyperlink>
      <w:r>
        <w:t>”.</w:t>
      </w:r>
    </w:p>
    <w:p w:rsidR="00714942" w:rsidRPr="00714942" w:rsidRDefault="00714942" w:rsidP="00714942">
      <w:pPr>
        <w:spacing w:after="0" w:line="240" w:lineRule="auto"/>
        <w:rPr>
          <w:bCs/>
        </w:rPr>
      </w:pPr>
      <w:r w:rsidRPr="00714942">
        <w:rPr>
          <w:bCs/>
        </w:rPr>
        <w:t>The researcher must provide the following documentation</w:t>
      </w:r>
      <w:r w:rsidR="00C82AC7">
        <w:rPr>
          <w:bCs/>
        </w:rPr>
        <w:t xml:space="preserve"> </w:t>
      </w:r>
      <w:bookmarkStart w:id="0" w:name="_GoBack"/>
      <w:bookmarkEnd w:id="0"/>
      <w:r w:rsidR="00C82AC7">
        <w:rPr>
          <w:bCs/>
        </w:rPr>
        <w:t>to the BH Radiation Safety Committee</w:t>
      </w:r>
      <w:r w:rsidRPr="00714942">
        <w:rPr>
          <w:bCs/>
        </w:rPr>
        <w:t>:</w:t>
      </w:r>
    </w:p>
    <w:p w:rsidR="00714942" w:rsidRPr="00714942" w:rsidRDefault="00714942" w:rsidP="00714942">
      <w:pPr>
        <w:numPr>
          <w:ilvl w:val="0"/>
          <w:numId w:val="1"/>
        </w:numPr>
        <w:spacing w:after="0" w:line="240" w:lineRule="auto"/>
        <w:rPr>
          <w:bCs/>
        </w:rPr>
      </w:pPr>
      <w:r w:rsidRPr="00714942">
        <w:rPr>
          <w:bCs/>
        </w:rPr>
        <w:t>A brief outline of the medical  research project including:</w:t>
      </w:r>
    </w:p>
    <w:p w:rsidR="00714942" w:rsidRDefault="00714942" w:rsidP="00714942">
      <w:pPr>
        <w:numPr>
          <w:ilvl w:val="1"/>
          <w:numId w:val="1"/>
        </w:numPr>
        <w:spacing w:after="0" w:line="240" w:lineRule="auto"/>
        <w:rPr>
          <w:bCs/>
        </w:rPr>
      </w:pPr>
      <w:r w:rsidRPr="00714942">
        <w:rPr>
          <w:bCs/>
        </w:rPr>
        <w:t xml:space="preserve"> the ethics application number</w:t>
      </w:r>
    </w:p>
    <w:p w:rsidR="00714942" w:rsidRDefault="00714942" w:rsidP="00714942">
      <w:pPr>
        <w:numPr>
          <w:ilvl w:val="1"/>
          <w:numId w:val="1"/>
        </w:numPr>
        <w:spacing w:after="0" w:line="240" w:lineRule="auto"/>
        <w:rPr>
          <w:bCs/>
        </w:rPr>
      </w:pPr>
      <w:r w:rsidRPr="00714942">
        <w:rPr>
          <w:bCs/>
        </w:rPr>
        <w:t>the name of the practitioner employed by the undertaking or principal investigator who will take clinical responsibility for the individual medical exposures</w:t>
      </w:r>
    </w:p>
    <w:p w:rsidR="00714942" w:rsidRPr="00714942" w:rsidRDefault="00C82AC7" w:rsidP="00714942">
      <w:pPr>
        <w:spacing w:after="0" w:line="240" w:lineRule="auto"/>
        <w:rPr>
          <w:bCs/>
        </w:rPr>
      </w:pPr>
      <w:r w:rsidRPr="00714942">
        <w:rPr>
          <w:bCs/>
          <w:noProof/>
          <w:lang w:eastAsia="en-IE"/>
        </w:rPr>
        <mc:AlternateContent>
          <mc:Choice Requires="wps">
            <w:drawing>
              <wp:anchor distT="0" distB="0" distL="114300" distR="114300" simplePos="0" relativeHeight="251659264" behindDoc="0" locked="0" layoutInCell="1" allowOverlap="1" wp14:anchorId="0C5D5B48" wp14:editId="7483A02F">
                <wp:simplePos x="0" y="0"/>
                <wp:positionH relativeFrom="column">
                  <wp:posOffset>619760</wp:posOffset>
                </wp:positionH>
                <wp:positionV relativeFrom="paragraph">
                  <wp:posOffset>45085</wp:posOffset>
                </wp:positionV>
                <wp:extent cx="4933315" cy="1169670"/>
                <wp:effectExtent l="0" t="0" r="1968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315" cy="1169670"/>
                        </a:xfrm>
                        <a:prstGeom prst="rect">
                          <a:avLst/>
                        </a:prstGeom>
                        <a:solidFill>
                          <a:srgbClr val="FFFFFF"/>
                        </a:solidFill>
                        <a:ln w="9525">
                          <a:solidFill>
                            <a:srgbClr val="000000"/>
                          </a:solidFill>
                          <a:miter lim="800000"/>
                          <a:headEnd/>
                          <a:tailEnd/>
                        </a:ln>
                      </wps:spPr>
                      <wps:txbx>
                        <w:txbxContent>
                          <w:p w:rsidR="00714942" w:rsidRDefault="007149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8pt;margin-top:3.55pt;width:388.45pt;height:9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">
                <v:textbox>
                  <w:txbxContent>
                    <w:p w:rsidR="00714942" w:rsidRDefault="00714942"/>
                  </w:txbxContent>
                </v:textbox>
              </v:shape>
            </w:pict>
          </mc:Fallback>
        </mc:AlternateContent>
      </w:r>
    </w:p>
    <w:p w:rsidR="00714942" w:rsidRPr="00714942" w:rsidRDefault="00714942" w:rsidP="00714942">
      <w:pPr>
        <w:spacing w:after="0" w:line="240" w:lineRule="auto"/>
        <w:rPr>
          <w:bCs/>
        </w:rPr>
      </w:pPr>
    </w:p>
    <w:p w:rsidR="00714942" w:rsidRDefault="00714942" w:rsidP="00714942">
      <w:pPr>
        <w:spacing w:after="0" w:line="240" w:lineRule="auto"/>
        <w:ind w:left="927"/>
        <w:rPr>
          <w:bCs/>
        </w:rPr>
      </w:pPr>
    </w:p>
    <w:p w:rsidR="00714942" w:rsidRDefault="00714942" w:rsidP="00714942">
      <w:pPr>
        <w:spacing w:after="0" w:line="240" w:lineRule="auto"/>
        <w:ind w:left="927"/>
        <w:rPr>
          <w:bCs/>
        </w:rPr>
      </w:pPr>
    </w:p>
    <w:p w:rsidR="00714942" w:rsidRDefault="00714942" w:rsidP="00714942">
      <w:pPr>
        <w:spacing w:after="0" w:line="240" w:lineRule="auto"/>
        <w:ind w:left="927"/>
        <w:rPr>
          <w:bCs/>
        </w:rPr>
      </w:pPr>
    </w:p>
    <w:p w:rsidR="00714942" w:rsidRDefault="00714942" w:rsidP="00714942">
      <w:pPr>
        <w:spacing w:after="0" w:line="240" w:lineRule="auto"/>
        <w:ind w:left="927"/>
        <w:rPr>
          <w:bCs/>
        </w:rPr>
      </w:pPr>
    </w:p>
    <w:p w:rsidR="00714942" w:rsidRDefault="00714942" w:rsidP="00714942">
      <w:pPr>
        <w:spacing w:after="0" w:line="240" w:lineRule="auto"/>
        <w:ind w:left="927"/>
        <w:rPr>
          <w:bCs/>
        </w:rPr>
      </w:pPr>
    </w:p>
    <w:p w:rsidR="00714942" w:rsidRDefault="00714942" w:rsidP="00714942">
      <w:pPr>
        <w:spacing w:after="0" w:line="240" w:lineRule="auto"/>
        <w:ind w:left="927"/>
        <w:rPr>
          <w:bCs/>
        </w:rPr>
      </w:pPr>
    </w:p>
    <w:p w:rsidR="00714942" w:rsidRDefault="00714942" w:rsidP="00714942">
      <w:pPr>
        <w:numPr>
          <w:ilvl w:val="0"/>
          <w:numId w:val="1"/>
        </w:numPr>
        <w:spacing w:after="0" w:line="240" w:lineRule="auto"/>
        <w:rPr>
          <w:bCs/>
        </w:rPr>
      </w:pPr>
      <w:r w:rsidRPr="00714942">
        <w:rPr>
          <w:bCs/>
        </w:rPr>
        <w:t xml:space="preserve">Evidence that </w:t>
      </w:r>
      <w:r w:rsidR="00C82AC7">
        <w:rPr>
          <w:bCs/>
        </w:rPr>
        <w:t xml:space="preserve">the </w:t>
      </w:r>
      <w:r w:rsidRPr="00714942">
        <w:rPr>
          <w:bCs/>
        </w:rPr>
        <w:t>research project has been approved by NREC or another appropriately formed ethics committee (Reg 8)</w:t>
      </w:r>
    </w:p>
    <w:p w:rsidR="00714942" w:rsidRPr="00714942" w:rsidRDefault="00714942" w:rsidP="00714942">
      <w:pPr>
        <w:spacing w:after="0" w:line="240" w:lineRule="auto"/>
        <w:ind w:left="927"/>
        <w:rPr>
          <w:bCs/>
        </w:rPr>
      </w:pPr>
      <w:r w:rsidRPr="00714942">
        <w:rPr>
          <w:bCs/>
          <w:noProof/>
          <w:lang w:eastAsia="en-IE"/>
        </w:rPr>
        <mc:AlternateContent>
          <mc:Choice Requires="wps">
            <w:drawing>
              <wp:anchor distT="0" distB="0" distL="114300" distR="114300" simplePos="0" relativeHeight="251661312" behindDoc="0" locked="0" layoutInCell="1" allowOverlap="1" wp14:anchorId="41ED177F" wp14:editId="3FAB4C09">
                <wp:simplePos x="0" y="0"/>
                <wp:positionH relativeFrom="column">
                  <wp:posOffset>585547</wp:posOffset>
                </wp:positionH>
                <wp:positionV relativeFrom="paragraph">
                  <wp:posOffset>14026</wp:posOffset>
                </wp:positionV>
                <wp:extent cx="4933315" cy="1169670"/>
                <wp:effectExtent l="0" t="0" r="1968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315" cy="1169670"/>
                        </a:xfrm>
                        <a:prstGeom prst="rect">
                          <a:avLst/>
                        </a:prstGeom>
                        <a:solidFill>
                          <a:srgbClr val="FFFFFF"/>
                        </a:solidFill>
                        <a:ln w="9525">
                          <a:solidFill>
                            <a:srgbClr val="000000"/>
                          </a:solidFill>
                          <a:miter lim="800000"/>
                          <a:headEnd/>
                          <a:tailEnd/>
                        </a:ln>
                      </wps:spPr>
                      <wps:txbx>
                        <w:txbxContent>
                          <w:p w:rsidR="00714942" w:rsidRDefault="00714942" w:rsidP="007149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6.1pt;margin-top:1.1pt;width:388.45pt;height:9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">
                <v:textbox>
                  <w:txbxContent>
                    <w:p w:rsidR="00714942" w:rsidRDefault="00714942" w:rsidP="00714942"/>
                  </w:txbxContent>
                </v:textbox>
              </v:shape>
            </w:pict>
          </mc:Fallback>
        </mc:AlternateContent>
      </w:r>
    </w:p>
    <w:p w:rsidR="00714942" w:rsidRDefault="00714942" w:rsidP="00714942">
      <w:pPr>
        <w:spacing w:after="0" w:line="240" w:lineRule="auto"/>
        <w:rPr>
          <w:bCs/>
        </w:rPr>
      </w:pPr>
    </w:p>
    <w:p w:rsidR="00714942" w:rsidRDefault="00714942" w:rsidP="00714942">
      <w:pPr>
        <w:spacing w:after="0" w:line="240" w:lineRule="auto"/>
        <w:rPr>
          <w:bCs/>
        </w:rPr>
      </w:pPr>
    </w:p>
    <w:p w:rsidR="00714942" w:rsidRDefault="00714942" w:rsidP="00714942">
      <w:pPr>
        <w:spacing w:after="0" w:line="240" w:lineRule="auto"/>
        <w:rPr>
          <w:bCs/>
        </w:rPr>
      </w:pPr>
    </w:p>
    <w:p w:rsidR="00714942" w:rsidRDefault="00714942" w:rsidP="00714942">
      <w:pPr>
        <w:spacing w:after="0" w:line="240" w:lineRule="auto"/>
        <w:rPr>
          <w:bCs/>
        </w:rPr>
      </w:pPr>
    </w:p>
    <w:p w:rsidR="00714942" w:rsidRDefault="00714942" w:rsidP="00714942">
      <w:pPr>
        <w:spacing w:after="0" w:line="240" w:lineRule="auto"/>
        <w:rPr>
          <w:bCs/>
        </w:rPr>
      </w:pPr>
    </w:p>
    <w:p w:rsidR="00714942" w:rsidRPr="00714942" w:rsidRDefault="00714942" w:rsidP="00714942">
      <w:pPr>
        <w:spacing w:after="0" w:line="240" w:lineRule="auto"/>
        <w:rPr>
          <w:bCs/>
        </w:rPr>
      </w:pPr>
    </w:p>
    <w:p w:rsidR="00714942" w:rsidRPr="00714942" w:rsidRDefault="00714942" w:rsidP="00714942">
      <w:pPr>
        <w:numPr>
          <w:ilvl w:val="0"/>
          <w:numId w:val="1"/>
        </w:numPr>
        <w:spacing w:after="0" w:line="240" w:lineRule="auto"/>
        <w:rPr>
          <w:bCs/>
        </w:rPr>
      </w:pPr>
      <w:r w:rsidRPr="00714942">
        <w:rPr>
          <w:bCs/>
        </w:rPr>
        <w:t>Evidence that the participants have been informed of the radiation risks involved in in the research, including an indication of the intended radiation exposure to each participant over and above standard level care. (Reg 9)</w:t>
      </w:r>
    </w:p>
    <w:p w:rsidR="00714942" w:rsidRDefault="00714942" w:rsidP="00714942">
      <w:pPr>
        <w:spacing w:after="0" w:line="240" w:lineRule="auto"/>
        <w:rPr>
          <w:bCs/>
        </w:rPr>
      </w:pPr>
      <w:r w:rsidRPr="00714942">
        <w:rPr>
          <w:bCs/>
          <w:noProof/>
          <w:lang w:eastAsia="en-IE"/>
        </w:rPr>
        <mc:AlternateContent>
          <mc:Choice Requires="wps">
            <w:drawing>
              <wp:anchor distT="0" distB="0" distL="114300" distR="114300" simplePos="0" relativeHeight="251663360" behindDoc="0" locked="0" layoutInCell="1" allowOverlap="1" wp14:anchorId="5071F1C8" wp14:editId="3E555767">
                <wp:simplePos x="0" y="0"/>
                <wp:positionH relativeFrom="column">
                  <wp:posOffset>586894</wp:posOffset>
                </wp:positionH>
                <wp:positionV relativeFrom="paragraph">
                  <wp:posOffset>89535</wp:posOffset>
                </wp:positionV>
                <wp:extent cx="4933315" cy="1169670"/>
                <wp:effectExtent l="0" t="0" r="1968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315" cy="1169670"/>
                        </a:xfrm>
                        <a:prstGeom prst="rect">
                          <a:avLst/>
                        </a:prstGeom>
                        <a:solidFill>
                          <a:srgbClr val="FFFFFF"/>
                        </a:solidFill>
                        <a:ln w="9525">
                          <a:solidFill>
                            <a:srgbClr val="000000"/>
                          </a:solidFill>
                          <a:miter lim="800000"/>
                          <a:headEnd/>
                          <a:tailEnd/>
                        </a:ln>
                      </wps:spPr>
                      <wps:txbx>
                        <w:txbxContent>
                          <w:p w:rsidR="00714942" w:rsidRDefault="00714942" w:rsidP="007149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6.2pt;margin-top:7.05pt;width:388.45pt;height:9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">
                <v:textbox>
                  <w:txbxContent>
                    <w:p w:rsidR="00714942" w:rsidRDefault="00714942" w:rsidP="00714942"/>
                  </w:txbxContent>
                </v:textbox>
              </v:shape>
            </w:pict>
          </mc:Fallback>
        </mc:AlternateContent>
      </w:r>
    </w:p>
    <w:p w:rsidR="00714942" w:rsidRDefault="00714942" w:rsidP="00714942">
      <w:pPr>
        <w:spacing w:after="0" w:line="240" w:lineRule="auto"/>
        <w:rPr>
          <w:bCs/>
        </w:rPr>
      </w:pPr>
    </w:p>
    <w:p w:rsidR="00714942" w:rsidRDefault="00714942" w:rsidP="00714942">
      <w:pPr>
        <w:spacing w:after="0" w:line="240" w:lineRule="auto"/>
        <w:rPr>
          <w:bCs/>
        </w:rPr>
      </w:pPr>
    </w:p>
    <w:p w:rsidR="00714942" w:rsidRDefault="00714942" w:rsidP="00714942">
      <w:pPr>
        <w:spacing w:after="0" w:line="240" w:lineRule="auto"/>
        <w:rPr>
          <w:bCs/>
        </w:rPr>
      </w:pPr>
    </w:p>
    <w:p w:rsidR="00714942" w:rsidRDefault="00714942" w:rsidP="00714942">
      <w:pPr>
        <w:spacing w:after="0" w:line="240" w:lineRule="auto"/>
        <w:rPr>
          <w:bCs/>
        </w:rPr>
      </w:pPr>
    </w:p>
    <w:p w:rsidR="00714942" w:rsidRDefault="00714942" w:rsidP="00714942">
      <w:pPr>
        <w:spacing w:after="0" w:line="240" w:lineRule="auto"/>
        <w:rPr>
          <w:bCs/>
        </w:rPr>
      </w:pPr>
    </w:p>
    <w:p w:rsidR="00714942" w:rsidRDefault="00714942" w:rsidP="00714942">
      <w:pPr>
        <w:spacing w:after="0" w:line="240" w:lineRule="auto"/>
        <w:rPr>
          <w:bCs/>
        </w:rPr>
      </w:pPr>
    </w:p>
    <w:p w:rsidR="00714942" w:rsidRDefault="00714942" w:rsidP="00714942">
      <w:pPr>
        <w:spacing w:after="0" w:line="240" w:lineRule="auto"/>
        <w:rPr>
          <w:bCs/>
        </w:rPr>
      </w:pPr>
    </w:p>
    <w:p w:rsidR="00714942" w:rsidRPr="00714942" w:rsidRDefault="00C82AC7" w:rsidP="00714942">
      <w:pPr>
        <w:numPr>
          <w:ilvl w:val="0"/>
          <w:numId w:val="1"/>
        </w:numPr>
        <w:spacing w:after="0" w:line="240" w:lineRule="auto"/>
        <w:rPr>
          <w:bCs/>
        </w:rPr>
      </w:pPr>
      <w:r>
        <w:rPr>
          <w:bCs/>
        </w:rPr>
        <w:t xml:space="preserve">A </w:t>
      </w:r>
      <w:r w:rsidR="00714942" w:rsidRPr="00714942">
        <w:rPr>
          <w:bCs/>
        </w:rPr>
        <w:t xml:space="preserve">clear indication of the </w:t>
      </w:r>
      <w:r>
        <w:rPr>
          <w:bCs/>
        </w:rPr>
        <w:t xml:space="preserve">individual </w:t>
      </w:r>
      <w:r w:rsidR="00714942" w:rsidRPr="00714942">
        <w:rPr>
          <w:bCs/>
        </w:rPr>
        <w:t xml:space="preserve">dose constraints, where applicable, established for the research project. (Reg 12)  </w:t>
      </w:r>
    </w:p>
    <w:p w:rsidR="00A94022" w:rsidRDefault="00714942" w:rsidP="00A94022">
      <w:pPr>
        <w:rPr>
          <w:sz w:val="32"/>
        </w:rPr>
      </w:pPr>
      <w:r w:rsidRPr="00714942">
        <w:rPr>
          <w:bCs/>
          <w:noProof/>
          <w:lang w:eastAsia="en-IE"/>
        </w:rPr>
        <mc:AlternateContent>
          <mc:Choice Requires="wps">
            <w:drawing>
              <wp:anchor distT="0" distB="0" distL="114300" distR="114300" simplePos="0" relativeHeight="251665408" behindDoc="0" locked="0" layoutInCell="1" allowOverlap="1" wp14:anchorId="0E43FBB5" wp14:editId="611C1975">
                <wp:simplePos x="0" y="0"/>
                <wp:positionH relativeFrom="column">
                  <wp:posOffset>588415</wp:posOffset>
                </wp:positionH>
                <wp:positionV relativeFrom="paragraph">
                  <wp:posOffset>49244</wp:posOffset>
                </wp:positionV>
                <wp:extent cx="4933315" cy="1169670"/>
                <wp:effectExtent l="0" t="0" r="1968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315" cy="1169670"/>
                        </a:xfrm>
                        <a:prstGeom prst="rect">
                          <a:avLst/>
                        </a:prstGeom>
                        <a:solidFill>
                          <a:srgbClr val="FFFFFF"/>
                        </a:solidFill>
                        <a:ln w="9525">
                          <a:solidFill>
                            <a:srgbClr val="000000"/>
                          </a:solidFill>
                          <a:miter lim="800000"/>
                          <a:headEnd/>
                          <a:tailEnd/>
                        </a:ln>
                      </wps:spPr>
                      <wps:txbx>
                        <w:txbxContent>
                          <w:p w:rsidR="00714942" w:rsidRDefault="00714942" w:rsidP="007149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46.35pt;margin-top:3.9pt;width:388.45pt;height:9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">
                <v:textbox>
                  <w:txbxContent>
                    <w:p w:rsidR="00714942" w:rsidRDefault="00714942" w:rsidP="00714942"/>
                  </w:txbxContent>
                </v:textbox>
              </v:shape>
            </w:pict>
          </mc:Fallback>
        </mc:AlternateContent>
      </w:r>
    </w:p>
    <w:p w:rsidR="00A94022" w:rsidRDefault="00A94022"/>
    <w:sectPr w:rsidR="00A940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60EB4"/>
    <w:multiLevelType w:val="hybridMultilevel"/>
    <w:tmpl w:val="714A9A9A"/>
    <w:lvl w:ilvl="0" w:tplc="1809000F">
      <w:start w:val="1"/>
      <w:numFmt w:val="decimal"/>
      <w:lvlText w:val="%1."/>
      <w:lvlJc w:val="left"/>
      <w:pPr>
        <w:ind w:left="927"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022"/>
    <w:rsid w:val="00035A6A"/>
    <w:rsid w:val="00714942"/>
    <w:rsid w:val="00830C61"/>
    <w:rsid w:val="00A94022"/>
    <w:rsid w:val="00C82AC7"/>
    <w:rsid w:val="00E57F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40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402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A94022"/>
    <w:rPr>
      <w:color w:val="0000FF" w:themeColor="hyperlink"/>
      <w:u w:val="single"/>
    </w:rPr>
  </w:style>
  <w:style w:type="paragraph" w:styleId="BalloonText">
    <w:name w:val="Balloon Text"/>
    <w:basedOn w:val="Normal"/>
    <w:link w:val="BalloonTextChar"/>
    <w:uiPriority w:val="99"/>
    <w:semiHidden/>
    <w:unhideWhenUsed/>
    <w:rsid w:val="00714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942"/>
    <w:rPr>
      <w:rFonts w:ascii="Tahoma" w:hAnsi="Tahoma" w:cs="Tahoma"/>
      <w:sz w:val="16"/>
      <w:szCs w:val="16"/>
    </w:rPr>
  </w:style>
  <w:style w:type="paragraph" w:styleId="ListParagraph">
    <w:name w:val="List Paragraph"/>
    <w:basedOn w:val="Normal"/>
    <w:uiPriority w:val="34"/>
    <w:qFormat/>
    <w:rsid w:val="007149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40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402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A94022"/>
    <w:rPr>
      <w:color w:val="0000FF" w:themeColor="hyperlink"/>
      <w:u w:val="single"/>
    </w:rPr>
  </w:style>
  <w:style w:type="paragraph" w:styleId="BalloonText">
    <w:name w:val="Balloon Text"/>
    <w:basedOn w:val="Normal"/>
    <w:link w:val="BalloonTextChar"/>
    <w:uiPriority w:val="99"/>
    <w:semiHidden/>
    <w:unhideWhenUsed/>
    <w:rsid w:val="00714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942"/>
    <w:rPr>
      <w:rFonts w:ascii="Tahoma" w:hAnsi="Tahoma" w:cs="Tahoma"/>
      <w:sz w:val="16"/>
      <w:szCs w:val="16"/>
    </w:rPr>
  </w:style>
  <w:style w:type="paragraph" w:styleId="ListParagraph">
    <w:name w:val="List Paragraph"/>
    <w:basedOn w:val="Normal"/>
    <w:uiPriority w:val="34"/>
    <w:qFormat/>
    <w:rsid w:val="00714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20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hiqa.ie/reports-and-publications/guide/guidance-dose-constraints-medical-exposures-ionising-radi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qa.ie/sites/default/files/2019-01/SI%20256%20of%202018.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Beaumont Hospital</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Heary</dc:creator>
  <cp:lastModifiedBy>Thomas Heary</cp:lastModifiedBy>
  <cp:revision>2</cp:revision>
  <dcterms:created xsi:type="dcterms:W3CDTF">2022-02-11T15:59:00Z</dcterms:created>
  <dcterms:modified xsi:type="dcterms:W3CDTF">2022-06-27T09:57:00Z</dcterms:modified>
</cp:coreProperties>
</file>